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1E4AA6">
      <w:pPr>
        <w:rPr>
          <w:b/>
          <w:sz w:val="28"/>
          <w:szCs w:val="28"/>
        </w:rPr>
      </w:pPr>
      <w:r>
        <w:rPr>
          <w:b/>
          <w:sz w:val="28"/>
          <w:szCs w:val="28"/>
        </w:rPr>
        <w:t>ABC Computer Education Company</w:t>
      </w:r>
    </w:p>
    <w:p w:rsidR="001E4AA6" w:rsidRDefault="001E4AA6"/>
    <w:p w:rsidR="002E0599" w:rsidRDefault="002E0599">
      <w:r>
        <w:t xml:space="preserve">The following is a summary of </w:t>
      </w:r>
      <w:r w:rsidR="00C92514">
        <w:t>our</w:t>
      </w:r>
      <w:r>
        <w:t xml:space="preserve"> three </w:t>
      </w:r>
      <w:r w:rsidR="00C92514">
        <w:t xml:space="preserve">new </w:t>
      </w:r>
      <w:r>
        <w:t>Micro</w:t>
      </w:r>
      <w:r w:rsidR="00C92514">
        <w:t>soft courses.</w:t>
      </w:r>
    </w:p>
    <w:p w:rsidR="002E0599" w:rsidRDefault="002E0599"/>
    <w:tbl>
      <w:tblPr>
        <w:tblStyle w:val="TableGrid"/>
        <w:tblW w:w="0" w:type="auto"/>
        <w:jc w:val="center"/>
        <w:tblLook w:val="01E0"/>
      </w:tblPr>
      <w:tblGrid>
        <w:gridCol w:w="4032"/>
        <w:gridCol w:w="4608"/>
      </w:tblGrid>
      <w:tr w:rsidR="001E4AA6" w:rsidTr="000D4E49">
        <w:trPr>
          <w:jc w:val="center"/>
        </w:trPr>
        <w:tc>
          <w:tcPr>
            <w:tcW w:w="4032" w:type="dxa"/>
            <w:tcMar>
              <w:top w:w="216" w:type="dxa"/>
              <w:left w:w="216" w:type="dxa"/>
              <w:bottom w:w="216" w:type="dxa"/>
              <w:right w:w="144" w:type="dxa"/>
            </w:tcMar>
          </w:tcPr>
          <w:p w:rsidR="001E4AA6" w:rsidRPr="002E0599" w:rsidRDefault="006733C3">
            <w:pPr>
              <w:rPr>
                <w:b/>
              </w:rPr>
            </w:pPr>
            <w:r w:rsidRPr="002E0599">
              <w:rPr>
                <w:b/>
              </w:rPr>
              <w:t>Microsoft Office PowerPoint – Basic Techniques (</w:t>
            </w:r>
            <w:r w:rsidR="00C173BE">
              <w:rPr>
                <w:b/>
              </w:rPr>
              <w:t>1 ½ days</w:t>
            </w:r>
            <w:r w:rsidRPr="002E0599">
              <w:rPr>
                <w:b/>
              </w:rPr>
              <w:t>)</w:t>
            </w:r>
          </w:p>
        </w:tc>
        <w:tc>
          <w:tcPr>
            <w:tcW w:w="4608" w:type="dxa"/>
            <w:tcMar>
              <w:top w:w="216" w:type="dxa"/>
              <w:left w:w="144" w:type="dxa"/>
              <w:bottom w:w="216" w:type="dxa"/>
              <w:right w:w="216" w:type="dxa"/>
            </w:tcMar>
          </w:tcPr>
          <w:p w:rsidR="002E0599" w:rsidRDefault="006733C3">
            <w:r>
              <w:t xml:space="preserve">An introduction to this powerful presentation graphics program.  Topics include </w:t>
            </w:r>
            <w:r w:rsidR="00365D6A">
              <w:t xml:space="preserve">adding tables, charts and clip art to </w:t>
            </w:r>
            <w:r w:rsidR="00682240">
              <w:t>slides</w:t>
            </w:r>
            <w:r w:rsidR="00365D6A">
              <w:t>, apply</w:t>
            </w:r>
            <w:r w:rsidR="0028285B">
              <w:t>ing</w:t>
            </w:r>
            <w:r w:rsidR="00365D6A">
              <w:t xml:space="preserve"> a design template to a presentation, and </w:t>
            </w:r>
            <w:r w:rsidR="00682240">
              <w:t>producing</w:t>
            </w:r>
            <w:r w:rsidR="00365D6A">
              <w:t xml:space="preserve"> a slide show.</w:t>
            </w:r>
          </w:p>
        </w:tc>
      </w:tr>
      <w:tr w:rsidR="001E4AA6" w:rsidTr="000D4E49">
        <w:trPr>
          <w:jc w:val="center"/>
        </w:trPr>
        <w:tc>
          <w:tcPr>
            <w:tcW w:w="4032" w:type="dxa"/>
            <w:tcMar>
              <w:top w:w="216" w:type="dxa"/>
              <w:left w:w="216" w:type="dxa"/>
              <w:bottom w:w="216" w:type="dxa"/>
              <w:right w:w="144" w:type="dxa"/>
            </w:tcMar>
          </w:tcPr>
          <w:p w:rsidR="001E4AA6" w:rsidRPr="002E0599" w:rsidRDefault="006733C3">
            <w:pPr>
              <w:rPr>
                <w:b/>
              </w:rPr>
            </w:pPr>
            <w:r w:rsidRPr="002E0599">
              <w:rPr>
                <w:b/>
              </w:rPr>
              <w:t>Microsoft Office Word for Legal Personnel (1 day)</w:t>
            </w:r>
          </w:p>
        </w:tc>
        <w:tc>
          <w:tcPr>
            <w:tcW w:w="4608" w:type="dxa"/>
            <w:tcMar>
              <w:top w:w="216" w:type="dxa"/>
              <w:left w:w="144" w:type="dxa"/>
              <w:bottom w:w="216" w:type="dxa"/>
              <w:right w:w="216" w:type="dxa"/>
            </w:tcMar>
          </w:tcPr>
          <w:p w:rsidR="002E0599" w:rsidRDefault="006733C3">
            <w:r>
              <w:t>A course for secretaries and other individuals in the legal profession.  Topics include creating a table of authorities, numbering lines, and setting up a multi-level list.</w:t>
            </w:r>
          </w:p>
        </w:tc>
      </w:tr>
      <w:tr w:rsidR="001E4AA6" w:rsidTr="000D4E49">
        <w:trPr>
          <w:jc w:val="center"/>
        </w:trPr>
        <w:tc>
          <w:tcPr>
            <w:tcW w:w="4032" w:type="dxa"/>
            <w:tcMar>
              <w:top w:w="216" w:type="dxa"/>
              <w:left w:w="216" w:type="dxa"/>
              <w:bottom w:w="216" w:type="dxa"/>
              <w:right w:w="144" w:type="dxa"/>
            </w:tcMar>
          </w:tcPr>
          <w:p w:rsidR="001E4AA6" w:rsidRPr="002E0599" w:rsidRDefault="006733C3">
            <w:pPr>
              <w:rPr>
                <w:b/>
              </w:rPr>
            </w:pPr>
            <w:r w:rsidRPr="002E0599">
              <w:rPr>
                <w:b/>
              </w:rPr>
              <w:t>Microsoft Office Access – Advanced Techniques (2 days)</w:t>
            </w:r>
          </w:p>
        </w:tc>
        <w:tc>
          <w:tcPr>
            <w:tcW w:w="4608" w:type="dxa"/>
            <w:tcMar>
              <w:top w:w="216" w:type="dxa"/>
              <w:left w:w="144" w:type="dxa"/>
              <w:bottom w:w="216" w:type="dxa"/>
              <w:right w:w="216" w:type="dxa"/>
            </w:tcMar>
          </w:tcPr>
          <w:p w:rsidR="001E4AA6" w:rsidRDefault="006733C3">
            <w:r>
              <w:t xml:space="preserve">A follow-up to Microsoft Office Access </w:t>
            </w:r>
            <w:r w:rsidR="002E0599">
              <w:t xml:space="preserve">– Intermediate </w:t>
            </w:r>
            <w:r>
              <w:t>Techniques.  Topics include sharing data with other Windows applications, designing a multi-table form, and using macros.</w:t>
            </w:r>
          </w:p>
        </w:tc>
      </w:tr>
    </w:tbl>
    <w:p w:rsidR="001E4AA6" w:rsidRPr="001E4AA6" w:rsidRDefault="001E4AA6"/>
    <w:sectPr w:rsidR="001E4AA6" w:rsidRPr="001E4AA6" w:rsidSect="005C311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1E4AA6"/>
    <w:rsid w:val="000D4E49"/>
    <w:rsid w:val="0016267E"/>
    <w:rsid w:val="001E4AA6"/>
    <w:rsid w:val="001F6CAB"/>
    <w:rsid w:val="0020212B"/>
    <w:rsid w:val="00232D4B"/>
    <w:rsid w:val="002344B9"/>
    <w:rsid w:val="00234EF4"/>
    <w:rsid w:val="00245BA3"/>
    <w:rsid w:val="0028285B"/>
    <w:rsid w:val="002A751D"/>
    <w:rsid w:val="002E0599"/>
    <w:rsid w:val="00365D6A"/>
    <w:rsid w:val="003F7D78"/>
    <w:rsid w:val="004B51B0"/>
    <w:rsid w:val="004B63D6"/>
    <w:rsid w:val="004D12F8"/>
    <w:rsid w:val="00562E2C"/>
    <w:rsid w:val="005632D9"/>
    <w:rsid w:val="00574395"/>
    <w:rsid w:val="005A58A1"/>
    <w:rsid w:val="005B764D"/>
    <w:rsid w:val="005C3119"/>
    <w:rsid w:val="00664494"/>
    <w:rsid w:val="006733C3"/>
    <w:rsid w:val="00682240"/>
    <w:rsid w:val="00732E4D"/>
    <w:rsid w:val="007E7E23"/>
    <w:rsid w:val="008427BA"/>
    <w:rsid w:val="00887D78"/>
    <w:rsid w:val="00896617"/>
    <w:rsid w:val="009510E5"/>
    <w:rsid w:val="009557DF"/>
    <w:rsid w:val="00A277F9"/>
    <w:rsid w:val="00A678F1"/>
    <w:rsid w:val="00A719D9"/>
    <w:rsid w:val="00AF7A38"/>
    <w:rsid w:val="00B45D23"/>
    <w:rsid w:val="00C07716"/>
    <w:rsid w:val="00C173BE"/>
    <w:rsid w:val="00C87F8C"/>
    <w:rsid w:val="00C92514"/>
    <w:rsid w:val="00D26690"/>
    <w:rsid w:val="00D63C18"/>
    <w:rsid w:val="00D648F9"/>
    <w:rsid w:val="00DD282F"/>
    <w:rsid w:val="00E55928"/>
    <w:rsid w:val="00E615FA"/>
    <w:rsid w:val="00E95DD2"/>
    <w:rsid w:val="00EA4C48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31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E4A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Courses List</vt:lpstr>
    </vt:vector>
  </TitlesOfParts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Courses List</dc:title>
  <dc:creator/>
  <cp:lastModifiedBy/>
  <cp:revision>1</cp:revision>
  <dcterms:created xsi:type="dcterms:W3CDTF">2008-06-26T17:28:00Z</dcterms:created>
  <dcterms:modified xsi:type="dcterms:W3CDTF">2008-06-26T19:17:00Z</dcterms:modified>
</cp:coreProperties>
</file>